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CE7" w:rsidRDefault="00D15CE7" w:rsidP="00C52ED7">
      <w:pPr>
        <w:jc w:val="center"/>
        <w:rPr>
          <w:noProof/>
        </w:rPr>
      </w:pPr>
    </w:p>
    <w:p w:rsidR="00D15CE7" w:rsidRDefault="00D15CE7" w:rsidP="00C52ED7">
      <w:pPr>
        <w:jc w:val="center"/>
        <w:rPr>
          <w:noProof/>
        </w:rPr>
      </w:pPr>
    </w:p>
    <w:p w:rsidR="00D15CE7" w:rsidRDefault="00D15CE7" w:rsidP="00C52ED7">
      <w:pPr>
        <w:jc w:val="center"/>
        <w:rPr>
          <w:noProof/>
        </w:rPr>
      </w:pPr>
    </w:p>
    <w:p w:rsidR="00D15CE7" w:rsidRPr="00CC685A" w:rsidRDefault="00D15CE7" w:rsidP="00C52ED7">
      <w:pPr>
        <w:jc w:val="center"/>
        <w:rPr>
          <w:lang w:val="en-US"/>
        </w:rPr>
      </w:pPr>
    </w:p>
    <w:p w:rsidR="00D15CE7" w:rsidRPr="00F66096" w:rsidRDefault="00D15CE7" w:rsidP="00670ED0">
      <w:pPr>
        <w:jc w:val="center"/>
      </w:pPr>
    </w:p>
    <w:p w:rsidR="00D15CE7" w:rsidRPr="00B97F1A" w:rsidRDefault="00D15CE7" w:rsidP="00670ED0">
      <w:pPr>
        <w:keepNext/>
        <w:jc w:val="center"/>
        <w:outlineLvl w:val="0"/>
        <w:rPr>
          <w:b/>
          <w:sz w:val="32"/>
        </w:rPr>
      </w:pPr>
      <w:r w:rsidRPr="00B97F1A">
        <w:rPr>
          <w:b/>
          <w:sz w:val="32"/>
        </w:rPr>
        <w:t>Администрация Дивеевского муниципального округа</w:t>
      </w:r>
    </w:p>
    <w:p w:rsidR="00D15CE7" w:rsidRPr="00B97F1A" w:rsidRDefault="00D15CE7" w:rsidP="00670ED0">
      <w:pPr>
        <w:jc w:val="center"/>
        <w:rPr>
          <w:b/>
          <w:sz w:val="32"/>
        </w:rPr>
      </w:pPr>
      <w:r w:rsidRPr="00B97F1A">
        <w:rPr>
          <w:b/>
          <w:sz w:val="32"/>
        </w:rPr>
        <w:t>Нижегородской области</w:t>
      </w:r>
    </w:p>
    <w:p w:rsidR="00D15CE7" w:rsidRPr="00B97F1A" w:rsidRDefault="00D15CE7" w:rsidP="00670ED0">
      <w:pPr>
        <w:jc w:val="center"/>
        <w:rPr>
          <w:b/>
          <w:sz w:val="32"/>
        </w:rPr>
      </w:pPr>
    </w:p>
    <w:p w:rsidR="00D15CE7" w:rsidRPr="00B97F1A" w:rsidRDefault="00D15CE7" w:rsidP="00670ED0">
      <w:pPr>
        <w:keepNext/>
        <w:jc w:val="center"/>
        <w:outlineLvl w:val="1"/>
        <w:rPr>
          <w:b/>
          <w:sz w:val="52"/>
        </w:rPr>
      </w:pPr>
      <w:r w:rsidRPr="00B97F1A">
        <w:rPr>
          <w:b/>
          <w:sz w:val="52"/>
        </w:rPr>
        <w:t>ПОСТАНОВЛЕНИЕ</w:t>
      </w:r>
    </w:p>
    <w:tbl>
      <w:tblPr>
        <w:tblW w:w="5000" w:type="pct"/>
        <w:tblLayout w:type="fixed"/>
        <w:tblLook w:val="01E0"/>
      </w:tblPr>
      <w:tblGrid>
        <w:gridCol w:w="3474"/>
        <w:gridCol w:w="2395"/>
        <w:gridCol w:w="1151"/>
        <w:gridCol w:w="709"/>
        <w:gridCol w:w="1559"/>
        <w:gridCol w:w="566"/>
      </w:tblGrid>
      <w:tr w:rsidR="00D15CE7" w:rsidRPr="00B97F1A" w:rsidTr="00E72746">
        <w:trPr>
          <w:trHeight w:val="377"/>
        </w:trPr>
        <w:tc>
          <w:tcPr>
            <w:tcW w:w="1763" w:type="pct"/>
            <w:tcBorders>
              <w:top w:val="nil"/>
              <w:left w:val="nil"/>
              <w:bottom w:val="single" w:sz="4" w:space="0" w:color="993300"/>
              <w:right w:val="nil"/>
            </w:tcBorders>
            <w:vAlign w:val="bottom"/>
          </w:tcPr>
          <w:p w:rsidR="00D15CE7" w:rsidRPr="00B97F1A" w:rsidRDefault="00D15CE7" w:rsidP="00E72746">
            <w:pPr>
              <w:tabs>
                <w:tab w:val="right" w:pos="846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10 марта </w:t>
            </w:r>
            <w:smartTag w:uri="urn:schemas-microsoft-com:office:smarttags" w:element="metricconverter">
              <w:smartTagPr>
                <w:attr w:name="ProductID" w:val="2022 г"/>
              </w:smartTagPr>
              <w:r>
                <w:rPr>
                  <w:b/>
                  <w:sz w:val="32"/>
                  <w:szCs w:val="32"/>
                </w:rPr>
                <w:t>2022 г</w:t>
              </w:r>
            </w:smartTag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215" w:type="pct"/>
            <w:vAlign w:val="bottom"/>
          </w:tcPr>
          <w:p w:rsidR="00D15CE7" w:rsidRPr="00B97F1A" w:rsidRDefault="00D15CE7" w:rsidP="00E72746">
            <w:pPr>
              <w:rPr>
                <w:b/>
                <w:sz w:val="32"/>
                <w:szCs w:val="32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993300"/>
              <w:right w:val="nil"/>
            </w:tcBorders>
            <w:vAlign w:val="bottom"/>
          </w:tcPr>
          <w:p w:rsidR="00D15CE7" w:rsidRPr="00B97F1A" w:rsidRDefault="00D15CE7" w:rsidP="00E72746">
            <w:pPr>
              <w:jc w:val="right"/>
              <w:rPr>
                <w:b/>
                <w:sz w:val="32"/>
                <w:szCs w:val="32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993300"/>
              <w:right w:val="nil"/>
            </w:tcBorders>
            <w:vAlign w:val="bottom"/>
          </w:tcPr>
          <w:p w:rsidR="00D15CE7" w:rsidRPr="00B97F1A" w:rsidRDefault="00D15CE7" w:rsidP="00E72746">
            <w:pPr>
              <w:jc w:val="right"/>
              <w:rPr>
                <w:b/>
                <w:sz w:val="32"/>
                <w:szCs w:val="32"/>
              </w:rPr>
            </w:pPr>
            <w:r w:rsidRPr="00B97F1A">
              <w:rPr>
                <w:b/>
                <w:sz w:val="32"/>
                <w:szCs w:val="32"/>
              </w:rPr>
              <w:t>№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993300"/>
              <w:right w:val="nil"/>
            </w:tcBorders>
            <w:vAlign w:val="bottom"/>
          </w:tcPr>
          <w:p w:rsidR="00D15CE7" w:rsidRPr="00B97F1A" w:rsidRDefault="00D15CE7" w:rsidP="00E7274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328</w:t>
            </w:r>
          </w:p>
        </w:tc>
        <w:tc>
          <w:tcPr>
            <w:tcW w:w="287" w:type="pct"/>
            <w:tcBorders>
              <w:top w:val="nil"/>
              <w:left w:val="nil"/>
              <w:right w:val="nil"/>
            </w:tcBorders>
            <w:vAlign w:val="bottom"/>
          </w:tcPr>
          <w:p w:rsidR="00D15CE7" w:rsidRPr="00B97F1A" w:rsidRDefault="00D15CE7" w:rsidP="00E72746">
            <w:pPr>
              <w:rPr>
                <w:b/>
                <w:sz w:val="32"/>
                <w:szCs w:val="32"/>
              </w:rPr>
            </w:pPr>
          </w:p>
        </w:tc>
      </w:tr>
      <w:tr w:rsidR="00D15CE7" w:rsidRPr="00B97F1A" w:rsidTr="00C50F30">
        <w:trPr>
          <w:trHeight w:hRule="exact" w:val="227"/>
        </w:trPr>
        <w:tc>
          <w:tcPr>
            <w:tcW w:w="1763" w:type="pct"/>
            <w:tcBorders>
              <w:top w:val="single" w:sz="4" w:space="0" w:color="993300"/>
              <w:left w:val="nil"/>
              <w:bottom w:val="nil"/>
              <w:right w:val="nil"/>
            </w:tcBorders>
            <w:vAlign w:val="center"/>
          </w:tcPr>
          <w:p w:rsidR="00D15CE7" w:rsidRPr="00B97F1A" w:rsidRDefault="00D15CE7" w:rsidP="00E72746">
            <w:pPr>
              <w:tabs>
                <w:tab w:val="right" w:pos="846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215" w:type="pct"/>
            <w:vAlign w:val="center"/>
          </w:tcPr>
          <w:p w:rsidR="00D15CE7" w:rsidRPr="00B97F1A" w:rsidRDefault="00D15CE7" w:rsidP="00E7274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single" w:sz="4" w:space="0" w:color="993300"/>
              <w:left w:val="nil"/>
              <w:bottom w:val="nil"/>
              <w:right w:val="nil"/>
            </w:tcBorders>
            <w:vAlign w:val="center"/>
          </w:tcPr>
          <w:p w:rsidR="00D15CE7" w:rsidRPr="00B97F1A" w:rsidRDefault="00D15CE7" w:rsidP="00E72746">
            <w:pPr>
              <w:tabs>
                <w:tab w:val="left" w:pos="182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38" w:type="pct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D15CE7" w:rsidRPr="00B97F1A" w:rsidRDefault="00D15CE7" w:rsidP="00E72746">
            <w:pPr>
              <w:jc w:val="center"/>
              <w:rPr>
                <w:sz w:val="16"/>
                <w:szCs w:val="16"/>
              </w:rPr>
            </w:pPr>
          </w:p>
        </w:tc>
      </w:tr>
    </w:tbl>
    <w:p w:rsidR="00D15CE7" w:rsidRDefault="00D15CE7" w:rsidP="00C50F30">
      <w:pPr>
        <w:jc w:val="center"/>
        <w:rPr>
          <w:b/>
          <w:sz w:val="28"/>
          <w:szCs w:val="28"/>
        </w:rPr>
      </w:pPr>
      <w:r w:rsidRPr="00C50F30">
        <w:rPr>
          <w:b/>
          <w:sz w:val="28"/>
          <w:szCs w:val="28"/>
        </w:rPr>
        <w:t>Об утверждении общих и запасных списков кандидатов</w:t>
      </w:r>
    </w:p>
    <w:p w:rsidR="00D15CE7" w:rsidRPr="00C50F30" w:rsidRDefault="00D15CE7" w:rsidP="00C50F30">
      <w:pPr>
        <w:jc w:val="center"/>
        <w:rPr>
          <w:b/>
          <w:sz w:val="28"/>
          <w:szCs w:val="28"/>
        </w:rPr>
      </w:pPr>
      <w:r w:rsidRPr="00C50F30">
        <w:rPr>
          <w:b/>
          <w:sz w:val="28"/>
          <w:szCs w:val="28"/>
        </w:rPr>
        <w:t>в присяжные заседатели</w:t>
      </w:r>
    </w:p>
    <w:p w:rsidR="00D15CE7" w:rsidRPr="00C50F30" w:rsidRDefault="00D15CE7" w:rsidP="00C50F30">
      <w:pPr>
        <w:jc w:val="both"/>
        <w:rPr>
          <w:sz w:val="28"/>
          <w:szCs w:val="28"/>
        </w:rPr>
      </w:pPr>
    </w:p>
    <w:p w:rsidR="00D15CE7" w:rsidRPr="00C50F30" w:rsidRDefault="00D15CE7" w:rsidP="002101AC">
      <w:pPr>
        <w:spacing w:line="360" w:lineRule="auto"/>
        <w:ind w:firstLine="709"/>
        <w:jc w:val="both"/>
        <w:rPr>
          <w:sz w:val="28"/>
          <w:szCs w:val="28"/>
        </w:rPr>
      </w:pPr>
      <w:r w:rsidRPr="00C50F30">
        <w:rPr>
          <w:sz w:val="28"/>
          <w:szCs w:val="28"/>
        </w:rPr>
        <w:t>Руководствуясь Федеральным законом от 20.08.2004 № 113-ФЗ "О присяжных заседателях федеральных судов общей юрисдикции в Российской Федерации", постановлением Правительства Нижегородской области от 15 октября 2021 года № 915 «О порядке и сроках составления списков и запасных списков кандидатов в присяжные заседатели федеральных судов общей юрисдикции на территории Нижегородской области, а также военных судов» администрация Дивеевского муниципального округа Нижегородской области</w:t>
      </w:r>
      <w:r>
        <w:rPr>
          <w:sz w:val="28"/>
          <w:szCs w:val="28"/>
        </w:rPr>
        <w:t xml:space="preserve">   </w:t>
      </w:r>
      <w:r w:rsidRPr="00C50F30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 xml:space="preserve"> </w:t>
      </w:r>
      <w:r w:rsidRPr="00C50F30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C50F30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 </w:t>
      </w:r>
      <w:r w:rsidRPr="00C50F30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Pr="00C50F30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C50F30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C50F30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C50F30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C50F30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C50F30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</w:t>
      </w:r>
      <w:r w:rsidRPr="00C50F30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C50F30">
        <w:rPr>
          <w:b/>
          <w:sz w:val="28"/>
          <w:szCs w:val="28"/>
        </w:rPr>
        <w:t>т:</w:t>
      </w:r>
    </w:p>
    <w:p w:rsidR="00D15CE7" w:rsidRPr="00C50F30" w:rsidRDefault="00D15CE7" w:rsidP="002101AC">
      <w:pPr>
        <w:spacing w:line="360" w:lineRule="auto"/>
        <w:ind w:firstLine="709"/>
        <w:jc w:val="both"/>
        <w:rPr>
          <w:sz w:val="28"/>
          <w:szCs w:val="28"/>
        </w:rPr>
      </w:pPr>
      <w:r w:rsidRPr="00C50F30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C50F30">
        <w:rPr>
          <w:sz w:val="28"/>
          <w:szCs w:val="28"/>
        </w:rPr>
        <w:t>Утвердить общий (численностью 600 человек) и запасной (численностью 120 человек) списки кандидатов в присяжные заседатели Дивеевского районного суда Нижегородской области (приложение № 1 и приложение № 2).</w:t>
      </w:r>
    </w:p>
    <w:p w:rsidR="00D15CE7" w:rsidRPr="00C50F30" w:rsidRDefault="00D15CE7" w:rsidP="002101AC">
      <w:pPr>
        <w:spacing w:line="360" w:lineRule="auto"/>
        <w:ind w:firstLine="709"/>
        <w:jc w:val="both"/>
        <w:rPr>
          <w:sz w:val="28"/>
          <w:szCs w:val="28"/>
        </w:rPr>
      </w:pPr>
      <w:r w:rsidRPr="00C50F30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C50F30">
        <w:rPr>
          <w:sz w:val="28"/>
          <w:szCs w:val="28"/>
        </w:rPr>
        <w:t>Утвердить общий (численностью 30 человек) и запасной (численностью 7 человек) списки кандидатов в присяжные заседатели Нижегородского областного суда (приложение № 3 и приложение № 4).</w:t>
      </w:r>
    </w:p>
    <w:p w:rsidR="00D15CE7" w:rsidRPr="00C50F30" w:rsidRDefault="00D15CE7" w:rsidP="002101AC">
      <w:pPr>
        <w:spacing w:line="360" w:lineRule="auto"/>
        <w:ind w:firstLine="709"/>
        <w:jc w:val="both"/>
        <w:rPr>
          <w:sz w:val="28"/>
          <w:szCs w:val="28"/>
        </w:rPr>
      </w:pPr>
      <w:r w:rsidRPr="00C50F30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C50F30">
        <w:rPr>
          <w:sz w:val="28"/>
          <w:szCs w:val="28"/>
        </w:rPr>
        <w:t>Общие и запасные списки кандидатов в присяжные заседатели Дивеевского районного суда Нижегородской области и Нижегородского областного суда подлежат опубликованию на официальном сайте администрации Дивеевского муниципального округа Нижегородской области в информационно-телекоммуникационной сети «Интернет» с указанием только фамилии, имени и отчества кандидата в присяжные заседатели и</w:t>
      </w:r>
      <w:r>
        <w:rPr>
          <w:sz w:val="28"/>
          <w:szCs w:val="28"/>
        </w:rPr>
        <w:t xml:space="preserve"> </w:t>
      </w:r>
      <w:r w:rsidRPr="00C50F30">
        <w:rPr>
          <w:sz w:val="28"/>
          <w:szCs w:val="28"/>
        </w:rPr>
        <w:t>Дивеевской</w:t>
      </w:r>
      <w:r>
        <w:rPr>
          <w:sz w:val="28"/>
          <w:szCs w:val="28"/>
        </w:rPr>
        <w:t xml:space="preserve"> </w:t>
      </w:r>
      <w:r w:rsidRPr="00C50F30">
        <w:rPr>
          <w:sz w:val="28"/>
          <w:szCs w:val="28"/>
        </w:rPr>
        <w:t>газете «Ударник».</w:t>
      </w:r>
    </w:p>
    <w:p w:rsidR="00D15CE7" w:rsidRPr="00C50F30" w:rsidRDefault="00D15CE7" w:rsidP="002101A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C50F3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C50F30">
        <w:rPr>
          <w:sz w:val="28"/>
          <w:szCs w:val="28"/>
        </w:rPr>
        <w:t>Отделу организационно-кадровой</w:t>
      </w:r>
      <w:r>
        <w:rPr>
          <w:sz w:val="28"/>
          <w:szCs w:val="28"/>
        </w:rPr>
        <w:t xml:space="preserve"> </w:t>
      </w:r>
      <w:r w:rsidRPr="00C50F30">
        <w:rPr>
          <w:sz w:val="28"/>
          <w:szCs w:val="28"/>
        </w:rPr>
        <w:t>работ</w:t>
      </w:r>
      <w:r>
        <w:rPr>
          <w:sz w:val="28"/>
          <w:szCs w:val="28"/>
        </w:rPr>
        <w:t xml:space="preserve">ы </w:t>
      </w:r>
      <w:r w:rsidRPr="00C50F30">
        <w:rPr>
          <w:sz w:val="28"/>
          <w:szCs w:val="28"/>
        </w:rPr>
        <w:t>управления делами</w:t>
      </w:r>
      <w:r>
        <w:rPr>
          <w:sz w:val="28"/>
          <w:szCs w:val="28"/>
        </w:rPr>
        <w:t xml:space="preserve"> </w:t>
      </w:r>
      <w:r w:rsidRPr="00C50F30">
        <w:rPr>
          <w:sz w:val="28"/>
          <w:szCs w:val="28"/>
        </w:rPr>
        <w:t>администрации Дивеевского муниципального округа Нижегородской области</w:t>
      </w:r>
      <w:r>
        <w:rPr>
          <w:sz w:val="28"/>
          <w:szCs w:val="28"/>
        </w:rPr>
        <w:t xml:space="preserve"> </w:t>
      </w:r>
      <w:r w:rsidRPr="00C50F30">
        <w:rPr>
          <w:sz w:val="28"/>
          <w:szCs w:val="28"/>
        </w:rPr>
        <w:t>обеспечить направление общих и запасных списков кандидатов в присяжные</w:t>
      </w:r>
      <w:r>
        <w:rPr>
          <w:sz w:val="28"/>
          <w:szCs w:val="28"/>
        </w:rPr>
        <w:t xml:space="preserve"> </w:t>
      </w:r>
      <w:r w:rsidRPr="00C50F30">
        <w:rPr>
          <w:sz w:val="28"/>
          <w:szCs w:val="28"/>
        </w:rPr>
        <w:t>заседатели Дивеевского районного суда Нижегородской области и</w:t>
      </w:r>
      <w:r>
        <w:rPr>
          <w:sz w:val="28"/>
          <w:szCs w:val="28"/>
        </w:rPr>
        <w:t xml:space="preserve"> </w:t>
      </w:r>
      <w:r w:rsidRPr="00C50F30">
        <w:rPr>
          <w:sz w:val="28"/>
          <w:szCs w:val="28"/>
        </w:rPr>
        <w:t>Нижегородского областного суда в Дивеевский районный суд Нижегородской</w:t>
      </w:r>
      <w:r>
        <w:rPr>
          <w:sz w:val="28"/>
          <w:szCs w:val="28"/>
        </w:rPr>
        <w:t xml:space="preserve"> </w:t>
      </w:r>
      <w:r w:rsidRPr="00C50F30">
        <w:rPr>
          <w:sz w:val="28"/>
          <w:szCs w:val="28"/>
        </w:rPr>
        <w:t>области и Нижегородский областной суд, соответственно.</w:t>
      </w:r>
    </w:p>
    <w:p w:rsidR="00D15CE7" w:rsidRPr="00C50F30" w:rsidRDefault="00D15CE7" w:rsidP="002101A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C50F3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C50F30">
        <w:rPr>
          <w:sz w:val="28"/>
          <w:szCs w:val="28"/>
        </w:rPr>
        <w:t>Признать утратившими силу:</w:t>
      </w:r>
    </w:p>
    <w:p w:rsidR="00D15CE7" w:rsidRDefault="00D15CE7" w:rsidP="002101AC">
      <w:pPr>
        <w:spacing w:line="360" w:lineRule="auto"/>
        <w:ind w:firstLine="709"/>
        <w:jc w:val="both"/>
        <w:rPr>
          <w:sz w:val="28"/>
          <w:szCs w:val="28"/>
        </w:rPr>
      </w:pPr>
      <w:r w:rsidRPr="00C50F3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C50F30">
        <w:rPr>
          <w:sz w:val="28"/>
          <w:szCs w:val="28"/>
        </w:rPr>
        <w:t xml:space="preserve">постановление администрации Дивеевского муниципального района Нижегородской области от 2 апреля </w:t>
      </w:r>
      <w:smartTag w:uri="urn:schemas-microsoft-com:office:smarttags" w:element="metricconverter">
        <w:smartTagPr>
          <w:attr w:name="ProductID" w:val="2020 г"/>
        </w:smartTagPr>
        <w:r w:rsidRPr="00C50F30">
          <w:rPr>
            <w:sz w:val="28"/>
            <w:szCs w:val="28"/>
          </w:rPr>
          <w:t>2018 г</w:t>
        </w:r>
      </w:smartTag>
      <w:r>
        <w:rPr>
          <w:sz w:val="28"/>
          <w:szCs w:val="28"/>
        </w:rPr>
        <w:t xml:space="preserve">. </w:t>
      </w:r>
      <w:r w:rsidRPr="00C50F30">
        <w:rPr>
          <w:sz w:val="28"/>
          <w:szCs w:val="28"/>
        </w:rPr>
        <w:t>№ 248 «Об утверждении общего и запасного списков кандидатов в присяжные заседатели Дивеевского районного суда Нижегородской области»;</w:t>
      </w:r>
    </w:p>
    <w:p w:rsidR="00D15CE7" w:rsidRDefault="00D15CE7" w:rsidP="002101AC">
      <w:pPr>
        <w:spacing w:line="360" w:lineRule="auto"/>
        <w:ind w:firstLine="709"/>
        <w:jc w:val="both"/>
        <w:rPr>
          <w:sz w:val="28"/>
          <w:szCs w:val="28"/>
        </w:rPr>
      </w:pPr>
      <w:r w:rsidRPr="00C50F3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C50F30">
        <w:rPr>
          <w:sz w:val="28"/>
          <w:szCs w:val="28"/>
        </w:rPr>
        <w:t xml:space="preserve">постановление администрации Дивеевского муниципального района Нижегородской области от 1 октября </w:t>
      </w:r>
      <w:smartTag w:uri="urn:schemas-microsoft-com:office:smarttags" w:element="metricconverter">
        <w:smartTagPr>
          <w:attr w:name="ProductID" w:val="2020 г"/>
        </w:smartTagPr>
        <w:r w:rsidRPr="00C50F30">
          <w:rPr>
            <w:sz w:val="28"/>
            <w:szCs w:val="28"/>
          </w:rPr>
          <w:t>2020 г</w:t>
        </w:r>
      </w:smartTag>
      <w:r>
        <w:rPr>
          <w:sz w:val="28"/>
          <w:szCs w:val="28"/>
        </w:rPr>
        <w:t xml:space="preserve">. </w:t>
      </w:r>
      <w:r w:rsidRPr="00C50F30">
        <w:rPr>
          <w:sz w:val="28"/>
          <w:szCs w:val="28"/>
        </w:rPr>
        <w:t>№ 670 «О внесении изменений в общий и запасной списки кандидатов в присяжные заседатели Дивеевского районного суда Нижегородской области, утвержденные постановлением администрации Дивеевского муниципального района Нижегородской области от 2 апреля 2018 года № 248».</w:t>
      </w:r>
    </w:p>
    <w:p w:rsidR="00D15CE7" w:rsidRDefault="00D15CE7" w:rsidP="0058648F">
      <w:pPr>
        <w:jc w:val="both"/>
        <w:rPr>
          <w:sz w:val="28"/>
          <w:szCs w:val="28"/>
        </w:rPr>
      </w:pPr>
      <w:bookmarkStart w:id="0" w:name="_GoBack"/>
      <w:bookmarkEnd w:id="0"/>
    </w:p>
    <w:p w:rsidR="00D15CE7" w:rsidRDefault="00D15CE7" w:rsidP="0058648F">
      <w:pPr>
        <w:jc w:val="both"/>
        <w:rPr>
          <w:sz w:val="28"/>
          <w:szCs w:val="28"/>
        </w:rPr>
      </w:pPr>
    </w:p>
    <w:p w:rsidR="00D15CE7" w:rsidRDefault="00D15CE7" w:rsidP="0058648F">
      <w:pPr>
        <w:jc w:val="both"/>
        <w:rPr>
          <w:sz w:val="28"/>
          <w:szCs w:val="28"/>
        </w:rPr>
      </w:pPr>
    </w:p>
    <w:p w:rsidR="00D15CE7" w:rsidRPr="0058648F" w:rsidRDefault="00D15CE7" w:rsidP="0058648F">
      <w:pPr>
        <w:jc w:val="both"/>
        <w:rPr>
          <w:sz w:val="28"/>
          <w:szCs w:val="28"/>
        </w:rPr>
      </w:pPr>
      <w:r w:rsidRPr="0058648F">
        <w:rPr>
          <w:sz w:val="28"/>
          <w:szCs w:val="28"/>
        </w:rPr>
        <w:t>Глава местного самоуправления</w:t>
      </w:r>
      <w:r w:rsidRPr="0058648F">
        <w:rPr>
          <w:sz w:val="28"/>
          <w:szCs w:val="28"/>
        </w:rPr>
        <w:tab/>
      </w:r>
      <w:r w:rsidRPr="0058648F">
        <w:rPr>
          <w:sz w:val="28"/>
          <w:szCs w:val="28"/>
        </w:rPr>
        <w:tab/>
      </w:r>
      <w:r w:rsidRPr="0058648F">
        <w:rPr>
          <w:sz w:val="28"/>
          <w:szCs w:val="28"/>
        </w:rPr>
        <w:tab/>
      </w:r>
      <w:r w:rsidRPr="0058648F">
        <w:rPr>
          <w:sz w:val="28"/>
          <w:szCs w:val="28"/>
        </w:rPr>
        <w:tab/>
      </w:r>
      <w:r w:rsidRPr="0058648F"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Pr="0058648F">
        <w:rPr>
          <w:sz w:val="28"/>
          <w:szCs w:val="28"/>
        </w:rPr>
        <w:t>С.А.Кучин</w:t>
      </w:r>
    </w:p>
    <w:p w:rsidR="00D15CE7" w:rsidRPr="0058648F" w:rsidRDefault="00D15CE7" w:rsidP="0058648F">
      <w:pPr>
        <w:jc w:val="both"/>
        <w:rPr>
          <w:sz w:val="28"/>
          <w:szCs w:val="28"/>
        </w:rPr>
      </w:pPr>
    </w:p>
    <w:p w:rsidR="00D15CE7" w:rsidRPr="0058648F" w:rsidRDefault="00D15CE7" w:rsidP="0058648F">
      <w:pPr>
        <w:jc w:val="both"/>
        <w:rPr>
          <w:sz w:val="28"/>
          <w:szCs w:val="28"/>
        </w:rPr>
      </w:pPr>
    </w:p>
    <w:p w:rsidR="00D15CE7" w:rsidRPr="0058648F" w:rsidRDefault="00D15CE7" w:rsidP="0058648F">
      <w:pPr>
        <w:jc w:val="both"/>
        <w:rPr>
          <w:sz w:val="28"/>
          <w:szCs w:val="28"/>
        </w:rPr>
      </w:pPr>
    </w:p>
    <w:p w:rsidR="00D15CE7" w:rsidRPr="0058648F" w:rsidRDefault="00D15CE7" w:rsidP="0058648F">
      <w:pPr>
        <w:jc w:val="both"/>
        <w:rPr>
          <w:sz w:val="28"/>
          <w:szCs w:val="28"/>
        </w:rPr>
      </w:pPr>
    </w:p>
    <w:p w:rsidR="00D15CE7" w:rsidRPr="0058648F" w:rsidRDefault="00D15CE7" w:rsidP="0058648F">
      <w:pPr>
        <w:jc w:val="both"/>
        <w:rPr>
          <w:sz w:val="28"/>
          <w:szCs w:val="28"/>
        </w:rPr>
      </w:pPr>
    </w:p>
    <w:p w:rsidR="00D15CE7" w:rsidRPr="0058648F" w:rsidRDefault="00D15CE7" w:rsidP="0058648F">
      <w:pPr>
        <w:jc w:val="both"/>
        <w:rPr>
          <w:sz w:val="28"/>
          <w:szCs w:val="28"/>
        </w:rPr>
      </w:pPr>
    </w:p>
    <w:p w:rsidR="00D15CE7" w:rsidRPr="0058648F" w:rsidRDefault="00D15CE7" w:rsidP="0058648F">
      <w:pPr>
        <w:jc w:val="both"/>
        <w:rPr>
          <w:sz w:val="28"/>
          <w:szCs w:val="28"/>
        </w:rPr>
      </w:pPr>
    </w:p>
    <w:p w:rsidR="00D15CE7" w:rsidRPr="0058648F" w:rsidRDefault="00D15CE7" w:rsidP="0058648F">
      <w:pPr>
        <w:jc w:val="both"/>
        <w:rPr>
          <w:sz w:val="28"/>
          <w:szCs w:val="28"/>
        </w:rPr>
      </w:pPr>
    </w:p>
    <w:p w:rsidR="00D15CE7" w:rsidRDefault="00D15CE7" w:rsidP="0058648F">
      <w:pPr>
        <w:jc w:val="both"/>
        <w:rPr>
          <w:sz w:val="28"/>
          <w:szCs w:val="28"/>
        </w:rPr>
      </w:pPr>
    </w:p>
    <w:p w:rsidR="00D15CE7" w:rsidRPr="0058648F" w:rsidRDefault="00D15CE7" w:rsidP="0058648F">
      <w:pPr>
        <w:jc w:val="both"/>
        <w:rPr>
          <w:sz w:val="28"/>
          <w:szCs w:val="28"/>
        </w:rPr>
      </w:pPr>
    </w:p>
    <w:p w:rsidR="00D15CE7" w:rsidRPr="0058648F" w:rsidRDefault="00D15CE7" w:rsidP="0058648F">
      <w:pPr>
        <w:jc w:val="both"/>
        <w:rPr>
          <w:sz w:val="28"/>
          <w:szCs w:val="28"/>
        </w:rPr>
      </w:pPr>
    </w:p>
    <w:p w:rsidR="00D15CE7" w:rsidRPr="0058648F" w:rsidRDefault="00D15CE7" w:rsidP="0058648F">
      <w:pPr>
        <w:jc w:val="both"/>
      </w:pPr>
      <w:r w:rsidRPr="0058648F">
        <w:t>Забродина А.В.</w:t>
      </w:r>
    </w:p>
    <w:p w:rsidR="00D15CE7" w:rsidRPr="0058648F" w:rsidRDefault="00D15CE7" w:rsidP="0058648F">
      <w:pPr>
        <w:jc w:val="both"/>
      </w:pPr>
      <w:r w:rsidRPr="0058648F">
        <w:t>Герасимова Е.В.</w:t>
      </w:r>
    </w:p>
    <w:sectPr w:rsidR="00D15CE7" w:rsidRPr="0058648F" w:rsidSect="007E536A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5CE7" w:rsidRDefault="00D15CE7">
      <w:r>
        <w:separator/>
      </w:r>
    </w:p>
  </w:endnote>
  <w:endnote w:type="continuationSeparator" w:id="0">
    <w:p w:rsidR="00D15CE7" w:rsidRDefault="00D15C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5CE7" w:rsidRDefault="00D15CE7">
      <w:r>
        <w:separator/>
      </w:r>
    </w:p>
  </w:footnote>
  <w:footnote w:type="continuationSeparator" w:id="0">
    <w:p w:rsidR="00D15CE7" w:rsidRDefault="00D15C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CE7" w:rsidRDefault="00D15CE7" w:rsidP="002A032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15CE7" w:rsidRDefault="00D15CE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CE7" w:rsidRDefault="00D15CE7" w:rsidP="002A032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D15CE7" w:rsidRDefault="00D15CE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9869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6492A0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89E224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69C0606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514A4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A1C10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E38E2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5EA144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4F4FF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E1077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2ED7"/>
    <w:rsid w:val="0004049A"/>
    <w:rsid w:val="000444BC"/>
    <w:rsid w:val="000F70D9"/>
    <w:rsid w:val="00106830"/>
    <w:rsid w:val="00112B11"/>
    <w:rsid w:val="00136E28"/>
    <w:rsid w:val="00154A78"/>
    <w:rsid w:val="00175497"/>
    <w:rsid w:val="002101AC"/>
    <w:rsid w:val="00265B15"/>
    <w:rsid w:val="00266151"/>
    <w:rsid w:val="00280D20"/>
    <w:rsid w:val="00284768"/>
    <w:rsid w:val="002A0320"/>
    <w:rsid w:val="002E6660"/>
    <w:rsid w:val="00355E58"/>
    <w:rsid w:val="003E6AD1"/>
    <w:rsid w:val="00403FD2"/>
    <w:rsid w:val="004144FF"/>
    <w:rsid w:val="00441C19"/>
    <w:rsid w:val="00444069"/>
    <w:rsid w:val="004B10E9"/>
    <w:rsid w:val="0051619E"/>
    <w:rsid w:val="005217D1"/>
    <w:rsid w:val="00544100"/>
    <w:rsid w:val="005617FD"/>
    <w:rsid w:val="00566EFA"/>
    <w:rsid w:val="005756E3"/>
    <w:rsid w:val="0058648F"/>
    <w:rsid w:val="005B6F10"/>
    <w:rsid w:val="005C3D37"/>
    <w:rsid w:val="005E118D"/>
    <w:rsid w:val="005E787B"/>
    <w:rsid w:val="00624231"/>
    <w:rsid w:val="006709AD"/>
    <w:rsid w:val="00670C13"/>
    <w:rsid w:val="00670ED0"/>
    <w:rsid w:val="00681445"/>
    <w:rsid w:val="00751BD8"/>
    <w:rsid w:val="00786C35"/>
    <w:rsid w:val="00790F49"/>
    <w:rsid w:val="007B41DF"/>
    <w:rsid w:val="007E536A"/>
    <w:rsid w:val="007F24CC"/>
    <w:rsid w:val="00870A53"/>
    <w:rsid w:val="008D53CF"/>
    <w:rsid w:val="00900B5A"/>
    <w:rsid w:val="00A5274C"/>
    <w:rsid w:val="00A53E9A"/>
    <w:rsid w:val="00A65DF2"/>
    <w:rsid w:val="00A76564"/>
    <w:rsid w:val="00A847C8"/>
    <w:rsid w:val="00AB4362"/>
    <w:rsid w:val="00AE1C03"/>
    <w:rsid w:val="00AF2EBD"/>
    <w:rsid w:val="00B97F1A"/>
    <w:rsid w:val="00BB0C07"/>
    <w:rsid w:val="00C50F30"/>
    <w:rsid w:val="00C52ED7"/>
    <w:rsid w:val="00C57864"/>
    <w:rsid w:val="00C66ADB"/>
    <w:rsid w:val="00C8394C"/>
    <w:rsid w:val="00CC4954"/>
    <w:rsid w:val="00CC5D96"/>
    <w:rsid w:val="00CC685A"/>
    <w:rsid w:val="00D15CE7"/>
    <w:rsid w:val="00D70C75"/>
    <w:rsid w:val="00D75FE7"/>
    <w:rsid w:val="00D77E71"/>
    <w:rsid w:val="00D84631"/>
    <w:rsid w:val="00E37299"/>
    <w:rsid w:val="00E45AE2"/>
    <w:rsid w:val="00E72726"/>
    <w:rsid w:val="00E72746"/>
    <w:rsid w:val="00E76819"/>
    <w:rsid w:val="00ED3829"/>
    <w:rsid w:val="00EF1EA9"/>
    <w:rsid w:val="00F21AA7"/>
    <w:rsid w:val="00F25D9A"/>
    <w:rsid w:val="00F56D09"/>
    <w:rsid w:val="00F61B17"/>
    <w:rsid w:val="00F63C1D"/>
    <w:rsid w:val="00F64D7A"/>
    <w:rsid w:val="00F66096"/>
    <w:rsid w:val="00F731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ED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52ED7"/>
    <w:pPr>
      <w:keepNext/>
      <w:jc w:val="center"/>
      <w:outlineLvl w:val="0"/>
    </w:pPr>
    <w:rPr>
      <w:b/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52ED7"/>
    <w:pPr>
      <w:keepNext/>
      <w:jc w:val="center"/>
      <w:outlineLvl w:val="1"/>
    </w:pPr>
    <w:rPr>
      <w:b/>
      <w:sz w:val="52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52ED7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52ED7"/>
    <w:rPr>
      <w:rFonts w:ascii="Times New Roman" w:hAnsi="Times New Roman" w:cs="Times New Roman"/>
      <w:b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C52E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52ED7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C52ED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670ED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F2EBD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670ED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394</Words>
  <Characters>2250</Characters>
  <Application>Microsoft Office Outlook</Application>
  <DocSecurity>0</DocSecurity>
  <Lines>0</Lines>
  <Paragraphs>0</Paragraphs>
  <ScaleCrop>false</ScaleCrop>
  <Manager>Сергей Александрович Кучин</Manager>
  <Company>Администрация Дивеевского муниципального округа Нижегородской области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общих и запасных списков кандидатов в присяжные заседатели</dc:title>
  <dc:subject>Постановление</dc:subject>
  <dc:creator>Николай Владимирович Москалёв</dc:creator>
  <cp:keywords/>
  <dc:description/>
  <cp:lastModifiedBy>Admin</cp:lastModifiedBy>
  <cp:revision>4</cp:revision>
  <dcterms:created xsi:type="dcterms:W3CDTF">2022-03-11T05:52:00Z</dcterms:created>
  <dcterms:modified xsi:type="dcterms:W3CDTF">2022-03-11T06:10:00Z</dcterms:modified>
</cp:coreProperties>
</file>