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7F" w:rsidRDefault="00E0647F" w:rsidP="00CF4E15">
      <w:pPr>
        <w:pStyle w:val="BodyText"/>
        <w:tabs>
          <w:tab w:val="left" w:pos="9923"/>
        </w:tabs>
        <w:spacing w:before="2"/>
        <w:ind w:left="4678" w:right="79"/>
        <w:jc w:val="center"/>
        <w:rPr>
          <w:spacing w:val="-2"/>
        </w:rPr>
      </w:pPr>
      <w:r>
        <w:rPr>
          <w:spacing w:val="-2"/>
        </w:rPr>
        <w:t>ПРИ</w:t>
      </w:r>
      <w:bookmarkStart w:id="0" w:name="_GoBack"/>
      <w:bookmarkEnd w:id="0"/>
      <w:r>
        <w:rPr>
          <w:spacing w:val="-2"/>
        </w:rPr>
        <w:t>ЛОЖЕНИЕ</w:t>
      </w:r>
    </w:p>
    <w:p w:rsidR="00E0647F" w:rsidRDefault="00E0647F" w:rsidP="00CF4E15">
      <w:pPr>
        <w:pStyle w:val="BodyText"/>
        <w:tabs>
          <w:tab w:val="left" w:pos="9923"/>
        </w:tabs>
        <w:spacing w:before="2"/>
        <w:ind w:left="4678" w:right="79"/>
        <w:jc w:val="center"/>
      </w:pPr>
      <w:r>
        <w:t>к постановлению администрации Дивеевского</w:t>
      </w:r>
      <w:r>
        <w:rPr>
          <w:spacing w:val="-18"/>
        </w:rPr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округа Нижегородской области</w:t>
      </w:r>
    </w:p>
    <w:p w:rsidR="00E0647F" w:rsidRDefault="00E0647F" w:rsidP="00CF4E15">
      <w:pPr>
        <w:pStyle w:val="BodyText"/>
        <w:tabs>
          <w:tab w:val="left" w:pos="6895"/>
          <w:tab w:val="left" w:pos="8142"/>
        </w:tabs>
        <w:spacing w:line="321" w:lineRule="exact"/>
        <w:ind w:left="4678"/>
        <w:jc w:val="center"/>
      </w:pPr>
      <w:r>
        <w:t xml:space="preserve">от 30 ноября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>. № 1508</w:t>
      </w:r>
    </w:p>
    <w:p w:rsidR="00E0647F" w:rsidRDefault="00E0647F" w:rsidP="001B1870">
      <w:pPr>
        <w:pStyle w:val="BodyText"/>
        <w:spacing w:before="4"/>
        <w:jc w:val="both"/>
      </w:pPr>
    </w:p>
    <w:p w:rsidR="00E0647F" w:rsidRPr="001B1870" w:rsidRDefault="00E0647F" w:rsidP="001B1870">
      <w:pPr>
        <w:widowControl/>
        <w:suppressAutoHyphens/>
        <w:autoSpaceDE/>
        <w:autoSpaceDN/>
        <w:ind w:left="6521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"</w:t>
      </w:r>
      <w:r w:rsidRPr="001B1870">
        <w:rPr>
          <w:sz w:val="28"/>
          <w:szCs w:val="28"/>
          <w:lang w:eastAsia="ar-SA"/>
        </w:rPr>
        <w:t>ПРИЛОЖЕНИЕ 3</w:t>
      </w:r>
    </w:p>
    <w:p w:rsidR="00E0647F" w:rsidRPr="001B1870" w:rsidRDefault="00E0647F" w:rsidP="00CF4E15">
      <w:pPr>
        <w:widowControl/>
        <w:suppressAutoHyphens/>
        <w:autoSpaceDE/>
        <w:autoSpaceDN/>
        <w:ind w:left="2977"/>
        <w:contextualSpacing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к административному регламенту предоставления муниципальной услуги «Прием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в Дивеевском муниципальном районе Нижегородской области»</w:t>
      </w:r>
    </w:p>
    <w:p w:rsidR="00E0647F" w:rsidRPr="001B1870" w:rsidRDefault="00E0647F" w:rsidP="00D236A4">
      <w:pPr>
        <w:widowControl/>
        <w:suppressAutoHyphens/>
        <w:autoSpaceDE/>
        <w:autoSpaceDN/>
        <w:jc w:val="both"/>
        <w:rPr>
          <w:sz w:val="28"/>
          <w:szCs w:val="28"/>
          <w:lang w:eastAsia="ar-SA"/>
        </w:rPr>
      </w:pPr>
    </w:p>
    <w:p w:rsidR="00E0647F" w:rsidRDefault="00E0647F" w:rsidP="001B1870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  <w:r w:rsidRPr="001B1870">
        <w:rPr>
          <w:b/>
          <w:sz w:val="28"/>
          <w:szCs w:val="28"/>
          <w:lang w:eastAsia="ar-SA"/>
        </w:rPr>
        <w:t>Категории детей,</w:t>
      </w:r>
    </w:p>
    <w:p w:rsidR="00E0647F" w:rsidRDefault="00E0647F" w:rsidP="001B1870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  <w:r w:rsidRPr="001B1870">
        <w:rPr>
          <w:b/>
          <w:sz w:val="28"/>
          <w:szCs w:val="28"/>
          <w:lang w:eastAsia="ar-SA"/>
        </w:rPr>
        <w:t>имеющих преимуществ</w:t>
      </w:r>
      <w:r>
        <w:rPr>
          <w:b/>
          <w:sz w:val="28"/>
          <w:szCs w:val="28"/>
          <w:lang w:eastAsia="ar-SA"/>
        </w:rPr>
        <w:t>енное право на зачисление в ДОУ</w:t>
      </w:r>
    </w:p>
    <w:p w:rsidR="00E0647F" w:rsidRPr="00D236A4" w:rsidRDefault="00E0647F" w:rsidP="00D236A4">
      <w:pPr>
        <w:widowControl/>
        <w:suppressAutoHyphens/>
        <w:autoSpaceDE/>
        <w:autoSpaceDN/>
        <w:jc w:val="both"/>
        <w:rPr>
          <w:sz w:val="28"/>
          <w:szCs w:val="28"/>
          <w:lang w:eastAsia="ar-SA"/>
        </w:rPr>
      </w:pPr>
    </w:p>
    <w:p w:rsidR="00E0647F" w:rsidRPr="001B1870" w:rsidRDefault="00E0647F" w:rsidP="001B1870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  <w:r w:rsidRPr="001B1870">
        <w:rPr>
          <w:b/>
          <w:sz w:val="28"/>
          <w:szCs w:val="28"/>
          <w:lang w:eastAsia="ar-SA"/>
        </w:rPr>
        <w:t>Документы, подтверждающие наличие установленных действующим законодательством льгот по предоставлению внеочередного, первоочередного места в образовательной организации</w:t>
      </w:r>
    </w:p>
    <w:p w:rsidR="00E0647F" w:rsidRPr="001B1870" w:rsidRDefault="00E0647F" w:rsidP="001B1870">
      <w:pPr>
        <w:widowControl/>
        <w:suppressAutoHyphens/>
        <w:autoSpaceDE/>
        <w:autoSpaceDN/>
        <w:jc w:val="center"/>
        <w:rPr>
          <w:sz w:val="28"/>
          <w:szCs w:val="28"/>
          <w:lang w:eastAsia="ar-SA"/>
        </w:rPr>
      </w:pP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color w:val="FF0000"/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Внеочередным правом предоставления мест в образовательных организациях пользуются: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граждан, подвергшихся воздействию радиации вследствие катастрофы на Чернобыльской АЭС – Закон Российской Федерации от 15 мая 1991 года № 1244 «О социальной защите граждан, подвергшихся воздействию радиации вследствие катастрофы на Чернобыльской АЭС»);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граждан из подразделений особого риска (постановление Верховного Совета Российской Федерации от 27 декабря 1991 года № 2123 -1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прокуроров – Генеральный прокурор Российской Федерации, его советники, старшие помощники, помощники и помощники по особым поручениям, заместители Генерального прокурора Российской Федерации, их помощники по особым поручениям, заместители, старшие помощники и помощники Главного военного прокурора, все нижестоящие прокуроры, их заместители, помощники прокуроров по особым поручениям, старшие помощники и помощники прокуроров, старшие прокуроры и прокуроры управлений и отделов, действующие в пределах своей компетенции (Федеральный закон от 17 января 1992 года № 2202-1 «О прокуратуре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судей (Закон Российской Федерации от 26 июня 1992 года № 3132-1 «О статусе судей в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1B1870">
        <w:rPr>
          <w:sz w:val="28"/>
          <w:szCs w:val="28"/>
          <w:lang w:eastAsia="ar-SA"/>
        </w:rPr>
        <w:t>дети сотрудников следственного комитета Российской Федерации – руководители следственных органов Следственного комитета, следователи, а также другие должностные лица Следственного комитета, имеющие специальные или воинские звания либо замещающие должности, по которым предусмотрено присвоение специальных или воинских званий (Федеральный закон от 28 декабря 2010 года № 403-ФЗ «О следственном комитете Российской Федерации»);</w:t>
      </w:r>
    </w:p>
    <w:p w:rsidR="00E0647F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участников боевых действий на территории Южной Осетии и Абхазии</w:t>
      </w:r>
      <w:r>
        <w:rPr>
          <w:sz w:val="28"/>
          <w:szCs w:val="28"/>
          <w:lang w:eastAsia="ar-SA"/>
        </w:rPr>
        <w:t>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1B1870">
        <w:rPr>
          <w:sz w:val="28"/>
          <w:szCs w:val="28"/>
          <w:lang w:eastAsia="ar-SA"/>
        </w:rPr>
        <w:t>дети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территории Южной Осетии и Абхазии (Постановление Правительства Российской Федерации от 12 августа 2008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сотрудников, обеспечивающих правопорядок на территории Северо-Кавказского региона РФ – дети военнослужащих и сотрудников федеральных органов исполнительной власти,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 (Постановление Правительства Российской Федерации от 25 августа 2004 года 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безопасность на территории Северо-Кавказского региона Российской Федерации»);.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участников боевых действий на территории республики Дагестан – дети военнослужащих и сотрудников органов внутренних дел, Государственной противопожарной системы, непосредственно участвовавших в борьбе с терроризмом на территории Республики Дагестан, погибших (пропавших без вести), умерших, ставших инвалидами в связи с выполнением служебных обязанностей (Постановление Правительства Российской Федерации от 25 августа 1999 № 936 «О дополнительных мерах по социальной защите семей военнослужащих и сотрудников органов внутренних дел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обязанностей»).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Право на льготу (внеочередное зачисление ребенка в образовательную организацию) подтверждают следующие документы (в зависимости от льготной категории граждан):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граждан, подвергшихся воздействию радиации вследствие катастрофы на Чернобыльской АЭС – удостоверение получившего или перенесшего заболевание, связанные с радиационным воздействием вследствие катастрофы на Чернобыльской АЭС;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родителям или одному из родителей (законным представителям), являющихся судьями, работниками прокуратуры, сотрудниками Следственного комитета – справка с места работы и служебное удостоверение;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граждан из подразделений особого риска – служебное удостоверение;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участников боевых действий на территории Южной Осетии и Абхазии, сотрудников, обеспечивающих порядок на территории Северо-Кавказского региона РФ, участников боевых действий на территории Республики Дагестан – справка с места работы об участии в обнаружении и пресечении деятельности террористических организаций и групп, их лидеров и лиц, участвующих в организации и осуществлении террористических акций на территории</w:t>
      </w:r>
      <w:r>
        <w:rPr>
          <w:sz w:val="28"/>
          <w:szCs w:val="28"/>
          <w:lang w:eastAsia="ar-SA"/>
        </w:rPr>
        <w:t xml:space="preserve"> </w:t>
      </w:r>
      <w:r w:rsidRPr="001B1870">
        <w:rPr>
          <w:sz w:val="28"/>
          <w:szCs w:val="28"/>
          <w:lang w:eastAsia="ar-SA"/>
        </w:rPr>
        <w:t xml:space="preserve">Серевокавказского региона Российской Федерации. 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color w:val="000000"/>
          <w:sz w:val="28"/>
          <w:szCs w:val="28"/>
          <w:lang w:eastAsia="ar-SA"/>
        </w:rPr>
      </w:pPr>
      <w:r w:rsidRPr="001B1870">
        <w:rPr>
          <w:color w:val="000000"/>
          <w:sz w:val="28"/>
          <w:szCs w:val="28"/>
          <w:lang w:eastAsia="ar-SA"/>
        </w:rPr>
        <w:t>Первоочередным правом предоставления мест в образовательных организациях при комплектовании пользуются: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работающих одиноких родителей (законных представителей) (постановление Правительства Нижегородской области от 03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 xml:space="preserve">- дети сотрудников органов по контролю за оборотом наркотических средств и психотропных веществ (Федеральный закон от 30 декабря 2012 № 283-Ф3 </w:t>
      </w:r>
      <w:r w:rsidRPr="001B1870">
        <w:rPr>
          <w:sz w:val="28"/>
          <w:szCs w:val="28"/>
          <w:lang w:eastAsia="ar-SA"/>
        </w:rPr>
        <w:tab/>
        <w:t>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 таможенных органов (Федеральный закон от 30 декабря 2012 года № 283-Ф3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безработных (постановление Правительства Нижегородской области от 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дети-инвалиды (Указ Президента Российской Федерации от 2 октября 1992 года «О дополнительных мерах государственной поддержки инвалидов»);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дети, один из родителей которых является инвалидом (Указ Президента Российской Федерации от 2 октября 1992 года «О дополнительных мерах государственной поддержки инвалидов»);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сотрудника полиции, умершего вследствие заболевания (Федеральный закон от 7 февраля 2011 года № 3- 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 полиции (Федеральный закон от 7 февраля 2011 года № 3- 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года № 3-ФЗ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 органов внутренних дел, не являющихся сотрудниками полиции (Федеральный закон от 7 февраля 2011 года № 3- 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 органов уголовно-исполнительной системы (Федеральный закон от 30 декабря 2012 года № 283-Ф3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сотрудников федеральной противопожарной службы (Федеральный закон от 30 декабря 2012 № 283-Ф3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учащихся матерей (постановление Правительства Нижегородской области от 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гражданина Российской Федерации, уволенного со службы в полиции (Федеральный закон от 7 февраля 2011года № 3- 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дети, находящиеся (находившиеся) на иждивении сотрудника полиции, гражданина РФ, указанных в п. 1-5 (Федеральный закон от 7 февраля 2011 года № 3- ФЗ «О полиции»);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дети, находящиеся под опекой (постановление Правительства Нижегородской области от 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военнослужащих (Федеральный закон от 27 мая 1998 года № 76-ФЗ «О статусе военнослужащих»);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ветеранов боевых действий и детям погибших ветеранов боевых действий (постановление Правительства Нижегородской области от 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вынужденных переселенцев (Постановление Правительства Нижегородской области от 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студентов дневной формы (постановление Правительства Нижегородской области от 03 мая 2006 года №152 «Об утверждении Порядка первоочередного предоставления детям отдельных категорий граждан мест в государственных и муниципальных образовательных учреждениях, реализующих программы дошкольного образования»);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из многодетных семей (Указ Президента Российской Федерации от 5 мая 1992 года № 431 «О мерах по социальной поддержке семей»);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дети гражданина Российской Федерации, умершего в течение одного года после увольнения со службы в полиции (Федеральный закон от 7 февраля 2011 года №3-ФЗ «О полиции»);</w:t>
      </w:r>
    </w:p>
    <w:p w:rsidR="00E0647F" w:rsidRPr="009721B7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9721B7">
        <w:rPr>
          <w:sz w:val="28"/>
          <w:szCs w:val="28"/>
          <w:lang w:eastAsia="ar-SA"/>
        </w:rPr>
        <w:t>-дети, имеют право преимущественного приема на обучение по основным общеобразовательным программам дошкольного образования в муниципальную образовательную организацию, в которой обучаются его полнородные и неполнородные брат и (или) сестра (Семейный кодекс Российской Федерации (ст. 54), Федеральный закон от 29.12.2012 N 273- ФЗ "Об образовании в Российской Федерации" (ст.36, 67).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Право на льготу (первоочередное предоставление места в образовательной организации) подтверждают следующие документы (в зависимости от льготной категории граждан):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работающих одиноких родителей (законных представителей) - справка с места работы, а также для одиноких матерей - справка из органов записи актов гражданского состояния (справка формы № 25 о рождении), (указанная справка не требуется, если в свидетельстве о рождении ребёнка отсутствует запись об отце ребёнка) (данный документ может быть представлен лично заявителем, так и путем межведомственного взаимодействия), для вдов (вдовцов) - свидетельство о смерти супруга, для разведённых родителей - свидетельство о расторжении брака;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органов по контролю за оборотом наркотических средств и психотропных веществ – служебное удостоверение,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таможенных органов – служебное удостоверение и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безработных – справка, выданная центром занятости населения, в котором гражданин зарегистрирован в качестве безработного;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детям-инвалидам – справка установленного образца, подтверждающая факт установления инвалидности, выдаваемая федеральными государственными учреждениями медико-социальной экспертизы;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детям, один из родителей которых является инвалидом – справка установленного образца, подтверждающая факт установления инвалидности, выдаваемая федеральными государственными учреждениями медико-социальной экспертизы;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сотрудника полиции, умершего вследствие заболевания – справка с места работы и свидетельство о смерти;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полиции – служебное удостоверение, справка с места работы, выданная кадровым подразделением;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сотрудника полиции, погибшего (умершего) вследствие увечья или иного повреждения здоровья – справка с места работы и свидетельство о смерти;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органов внутренних дел, не являющихся сотрудниками полиции – служебное удостоверение,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органов уголовно-исполнительной системы – служебное удостоверение,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сотрудников федеральной противопожарной службы – служебное удостоверение,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учащихся матерей - справка из образовательной организации, подтверждающая факт обучения в образовательной организации;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гражданина РФ, уволенного со службы в полиции –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детям, находящимся (находившимся) на иждивении сотрудника полиции, гражданина РФ - справка с места работы;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детям, находящимся под опекой – правовой акт органа местного самоуправления об установлении опеки;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военнослужащих – удостоверение личности и справка с места службы;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ветеранов боевых действий и детям погибших ветеранов боевых действий – удостоверение ветерана боевых действий либо свидетельство (удостоверение) о праве на льготы;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вынужденных переселенцев – удостоверение вынужденного переселенца;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студентов дневной формы обучения – справка из учебного заведения среднего и высшего профессионального образования, подтверждающая факт обучения в образовательной организации;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из многодетных семей – удостоверение многодетной семьи установленного образца;</w:t>
      </w:r>
    </w:p>
    <w:p w:rsidR="00E0647F" w:rsidRPr="001B1870" w:rsidRDefault="00E0647F" w:rsidP="00D236A4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1B1870">
        <w:rPr>
          <w:sz w:val="28"/>
          <w:szCs w:val="28"/>
          <w:lang w:eastAsia="ar-SA"/>
        </w:rPr>
        <w:t>- детям гражданина Российской Федерации, умершего в течение одного года после увольнения со службы в полиции – справка с последнего места работы.</w:t>
      </w:r>
      <w:r>
        <w:rPr>
          <w:sz w:val="28"/>
          <w:szCs w:val="28"/>
          <w:lang w:eastAsia="ar-SA"/>
        </w:rPr>
        <w:t>"</w:t>
      </w:r>
    </w:p>
    <w:sectPr w:rsidR="00E0647F" w:rsidRPr="001B1870" w:rsidSect="00E051F0">
      <w:headerReference w:type="even" r:id="rId7"/>
      <w:headerReference w:type="default" r:id="rId8"/>
      <w:type w:val="continuous"/>
      <w:pgSz w:w="11910" w:h="16840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7F" w:rsidRDefault="00E0647F">
      <w:r>
        <w:separator/>
      </w:r>
    </w:p>
  </w:endnote>
  <w:endnote w:type="continuationSeparator" w:id="0">
    <w:p w:rsidR="00E0647F" w:rsidRDefault="00E06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7F" w:rsidRDefault="00E0647F">
      <w:r>
        <w:separator/>
      </w:r>
    </w:p>
  </w:footnote>
  <w:footnote w:type="continuationSeparator" w:id="0">
    <w:p w:rsidR="00E0647F" w:rsidRDefault="00E064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47F" w:rsidRDefault="00E0647F" w:rsidP="00BE7D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47F" w:rsidRDefault="00E064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47F" w:rsidRDefault="00E0647F" w:rsidP="00BE7D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0647F" w:rsidRDefault="00E064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4BC"/>
    <w:multiLevelType w:val="hybridMultilevel"/>
    <w:tmpl w:val="DC761FFA"/>
    <w:lvl w:ilvl="0" w:tplc="4628F3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hint="default"/>
        <w:b w:val="0"/>
        <w:i w:val="0"/>
        <w:w w:val="100"/>
        <w:sz w:val="28"/>
      </w:rPr>
    </w:lvl>
    <w:lvl w:ilvl="1" w:tplc="2FCE80B0">
      <w:numFmt w:val="bullet"/>
      <w:lvlText w:val="•"/>
      <w:lvlJc w:val="left"/>
      <w:pPr>
        <w:ind w:left="768" w:hanging="164"/>
      </w:pPr>
      <w:rPr>
        <w:rFonts w:hint="default"/>
      </w:rPr>
    </w:lvl>
    <w:lvl w:ilvl="2" w:tplc="56BA81C4">
      <w:numFmt w:val="bullet"/>
      <w:lvlText w:val="•"/>
      <w:lvlJc w:val="left"/>
      <w:pPr>
        <w:ind w:left="1437" w:hanging="164"/>
      </w:pPr>
      <w:rPr>
        <w:rFonts w:hint="default"/>
      </w:rPr>
    </w:lvl>
    <w:lvl w:ilvl="3" w:tplc="A8BE2B6A">
      <w:numFmt w:val="bullet"/>
      <w:lvlText w:val="•"/>
      <w:lvlJc w:val="left"/>
      <w:pPr>
        <w:ind w:left="2106" w:hanging="164"/>
      </w:pPr>
      <w:rPr>
        <w:rFonts w:hint="default"/>
      </w:rPr>
    </w:lvl>
    <w:lvl w:ilvl="4" w:tplc="D540B50A">
      <w:numFmt w:val="bullet"/>
      <w:lvlText w:val="•"/>
      <w:lvlJc w:val="left"/>
      <w:pPr>
        <w:ind w:left="2775" w:hanging="164"/>
      </w:pPr>
      <w:rPr>
        <w:rFonts w:hint="default"/>
      </w:rPr>
    </w:lvl>
    <w:lvl w:ilvl="5" w:tplc="C5E0D8D6">
      <w:numFmt w:val="bullet"/>
      <w:lvlText w:val="•"/>
      <w:lvlJc w:val="left"/>
      <w:pPr>
        <w:ind w:left="3444" w:hanging="164"/>
      </w:pPr>
      <w:rPr>
        <w:rFonts w:hint="default"/>
      </w:rPr>
    </w:lvl>
    <w:lvl w:ilvl="6" w:tplc="0DEC7374">
      <w:numFmt w:val="bullet"/>
      <w:lvlText w:val="•"/>
      <w:lvlJc w:val="left"/>
      <w:pPr>
        <w:ind w:left="4112" w:hanging="164"/>
      </w:pPr>
      <w:rPr>
        <w:rFonts w:hint="default"/>
      </w:rPr>
    </w:lvl>
    <w:lvl w:ilvl="7" w:tplc="87483A9C">
      <w:numFmt w:val="bullet"/>
      <w:lvlText w:val="•"/>
      <w:lvlJc w:val="left"/>
      <w:pPr>
        <w:ind w:left="4781" w:hanging="164"/>
      </w:pPr>
      <w:rPr>
        <w:rFonts w:hint="default"/>
      </w:rPr>
    </w:lvl>
    <w:lvl w:ilvl="8" w:tplc="F16409F8">
      <w:numFmt w:val="bullet"/>
      <w:lvlText w:val="•"/>
      <w:lvlJc w:val="left"/>
      <w:pPr>
        <w:ind w:left="5450" w:hanging="164"/>
      </w:pPr>
      <w:rPr>
        <w:rFonts w:hint="default"/>
      </w:rPr>
    </w:lvl>
  </w:abstractNum>
  <w:abstractNum w:abstractNumId="1">
    <w:nsid w:val="6CDA43DC"/>
    <w:multiLevelType w:val="hybridMultilevel"/>
    <w:tmpl w:val="0D32B2D0"/>
    <w:lvl w:ilvl="0" w:tplc="68142B4A">
      <w:start w:val="1"/>
      <w:numFmt w:val="decimal"/>
      <w:lvlText w:val="%1."/>
      <w:lvlJc w:val="left"/>
      <w:pPr>
        <w:ind w:left="222" w:hanging="6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27EA97A2">
      <w:numFmt w:val="bullet"/>
      <w:lvlText w:val="•"/>
      <w:lvlJc w:val="left"/>
      <w:pPr>
        <w:ind w:left="1240" w:hanging="682"/>
      </w:pPr>
      <w:rPr>
        <w:rFonts w:hint="default"/>
      </w:rPr>
    </w:lvl>
    <w:lvl w:ilvl="2" w:tplc="C40231B0">
      <w:numFmt w:val="bullet"/>
      <w:lvlText w:val="•"/>
      <w:lvlJc w:val="left"/>
      <w:pPr>
        <w:ind w:left="2261" w:hanging="682"/>
      </w:pPr>
      <w:rPr>
        <w:rFonts w:hint="default"/>
      </w:rPr>
    </w:lvl>
    <w:lvl w:ilvl="3" w:tplc="B8063378">
      <w:numFmt w:val="bullet"/>
      <w:lvlText w:val="•"/>
      <w:lvlJc w:val="left"/>
      <w:pPr>
        <w:ind w:left="3281" w:hanging="682"/>
      </w:pPr>
      <w:rPr>
        <w:rFonts w:hint="default"/>
      </w:rPr>
    </w:lvl>
    <w:lvl w:ilvl="4" w:tplc="0A584584">
      <w:numFmt w:val="bullet"/>
      <w:lvlText w:val="•"/>
      <w:lvlJc w:val="left"/>
      <w:pPr>
        <w:ind w:left="4302" w:hanging="682"/>
      </w:pPr>
      <w:rPr>
        <w:rFonts w:hint="default"/>
      </w:rPr>
    </w:lvl>
    <w:lvl w:ilvl="5" w:tplc="5088E5C6">
      <w:numFmt w:val="bullet"/>
      <w:lvlText w:val="•"/>
      <w:lvlJc w:val="left"/>
      <w:pPr>
        <w:ind w:left="5323" w:hanging="682"/>
      </w:pPr>
      <w:rPr>
        <w:rFonts w:hint="default"/>
      </w:rPr>
    </w:lvl>
    <w:lvl w:ilvl="6" w:tplc="7E1219D4">
      <w:numFmt w:val="bullet"/>
      <w:lvlText w:val="•"/>
      <w:lvlJc w:val="left"/>
      <w:pPr>
        <w:ind w:left="6343" w:hanging="682"/>
      </w:pPr>
      <w:rPr>
        <w:rFonts w:hint="default"/>
      </w:rPr>
    </w:lvl>
    <w:lvl w:ilvl="7" w:tplc="50900156">
      <w:numFmt w:val="bullet"/>
      <w:lvlText w:val="•"/>
      <w:lvlJc w:val="left"/>
      <w:pPr>
        <w:ind w:left="7364" w:hanging="682"/>
      </w:pPr>
      <w:rPr>
        <w:rFonts w:hint="default"/>
      </w:rPr>
    </w:lvl>
    <w:lvl w:ilvl="8" w:tplc="A66E6958">
      <w:numFmt w:val="bullet"/>
      <w:lvlText w:val="•"/>
      <w:lvlJc w:val="left"/>
      <w:pPr>
        <w:ind w:left="8385" w:hanging="68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26E"/>
    <w:rsid w:val="000726F8"/>
    <w:rsid w:val="00080367"/>
    <w:rsid w:val="00087641"/>
    <w:rsid w:val="001B1870"/>
    <w:rsid w:val="001F1975"/>
    <w:rsid w:val="002E1EA5"/>
    <w:rsid w:val="002E2745"/>
    <w:rsid w:val="00364E0E"/>
    <w:rsid w:val="003B6BEB"/>
    <w:rsid w:val="003C3373"/>
    <w:rsid w:val="0046650F"/>
    <w:rsid w:val="00513D16"/>
    <w:rsid w:val="00546026"/>
    <w:rsid w:val="0056421B"/>
    <w:rsid w:val="00666015"/>
    <w:rsid w:val="00666F7F"/>
    <w:rsid w:val="006B2A37"/>
    <w:rsid w:val="006D626E"/>
    <w:rsid w:val="008C7B83"/>
    <w:rsid w:val="008E1E80"/>
    <w:rsid w:val="00950C41"/>
    <w:rsid w:val="009721B7"/>
    <w:rsid w:val="00A22CA5"/>
    <w:rsid w:val="00A237FE"/>
    <w:rsid w:val="00AB162D"/>
    <w:rsid w:val="00AC09B6"/>
    <w:rsid w:val="00AF6862"/>
    <w:rsid w:val="00B27F4F"/>
    <w:rsid w:val="00B577A7"/>
    <w:rsid w:val="00BE7DB3"/>
    <w:rsid w:val="00BF12C4"/>
    <w:rsid w:val="00C76606"/>
    <w:rsid w:val="00CA135E"/>
    <w:rsid w:val="00CD2AAB"/>
    <w:rsid w:val="00CF0E2D"/>
    <w:rsid w:val="00CF4E15"/>
    <w:rsid w:val="00D236A4"/>
    <w:rsid w:val="00E051F0"/>
    <w:rsid w:val="00E0647F"/>
    <w:rsid w:val="00E15335"/>
    <w:rsid w:val="00E25ACF"/>
    <w:rsid w:val="00EE6B86"/>
    <w:rsid w:val="00E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3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B2A37"/>
    <w:pPr>
      <w:ind w:left="269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09B6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6B2A3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6B2A3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09B6"/>
    <w:rPr>
      <w:rFonts w:ascii="Times New Roman" w:hAnsi="Times New Roman" w:cs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6B2A37"/>
    <w:pPr>
      <w:ind w:left="270" w:right="894"/>
      <w:jc w:val="center"/>
    </w:pPr>
    <w:rPr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C09B6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6B2A37"/>
    <w:pPr>
      <w:spacing w:before="1"/>
      <w:ind w:left="222" w:right="844" w:firstLine="707"/>
      <w:jc w:val="both"/>
    </w:pPr>
  </w:style>
  <w:style w:type="paragraph" w:customStyle="1" w:styleId="TableParagraph">
    <w:name w:val="Table Paragraph"/>
    <w:basedOn w:val="Normal"/>
    <w:uiPriority w:val="99"/>
    <w:rsid w:val="006B2A37"/>
    <w:pPr>
      <w:ind w:left="107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080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367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rsid w:val="008E1E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66E0"/>
    <w:rPr>
      <w:rFonts w:ascii="Times New Roman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rsid w:val="008E1E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2172</Words>
  <Characters>12387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административный регламент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в Дивеевском муниципальном районе Нижегородской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2021-12-03T12:19:00Z</dcterms:created>
  <dcterms:modified xsi:type="dcterms:W3CDTF">2021-12-03T12:22:00Z</dcterms:modified>
</cp:coreProperties>
</file>